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6497" w14:textId="63D8ACAD" w:rsidR="00F7578F" w:rsidRPr="00473797" w:rsidRDefault="00F7578F" w:rsidP="00AD73F0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AD73F0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>A P I S N I K</w:t>
      </w:r>
    </w:p>
    <w:p w14:paraId="787AA4A8" w14:textId="304FB9B8" w:rsidR="00F7578F" w:rsidRPr="00386651" w:rsidRDefault="00AD73F0" w:rsidP="00F7578F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AE4FC9">
        <w:rPr>
          <w:rFonts w:ascii="Arial" w:hAnsi="Arial" w:cs="Arial"/>
          <w:sz w:val="24"/>
          <w:szCs w:val="24"/>
        </w:rPr>
        <w:t>3</w:t>
      </w:r>
      <w:r w:rsidR="00F7578F" w:rsidRPr="00413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7578F" w:rsidRPr="0041391B">
        <w:rPr>
          <w:rFonts w:ascii="Arial" w:hAnsi="Arial" w:cs="Arial"/>
          <w:sz w:val="24"/>
          <w:szCs w:val="24"/>
        </w:rPr>
        <w:t>sjednice</w:t>
      </w:r>
      <w:r>
        <w:rPr>
          <w:rFonts w:ascii="Arial" w:hAnsi="Arial" w:cs="Arial"/>
          <w:sz w:val="24"/>
          <w:szCs w:val="24"/>
        </w:rPr>
        <w:t xml:space="preserve"> </w:t>
      </w:r>
      <w:r w:rsidR="00F7578F">
        <w:rPr>
          <w:rFonts w:ascii="Arial" w:hAnsi="Arial" w:cs="Arial"/>
          <w:sz w:val="24"/>
          <w:szCs w:val="24"/>
        </w:rPr>
        <w:t>Odbora</w:t>
      </w:r>
      <w:r w:rsidR="00B5041B">
        <w:rPr>
          <w:rFonts w:ascii="Arial" w:hAnsi="Arial" w:cs="Arial"/>
          <w:sz w:val="24"/>
          <w:szCs w:val="24"/>
        </w:rPr>
        <w:t xml:space="preserve"> za financije i proračun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="00F7578F">
        <w:rPr>
          <w:rFonts w:ascii="Arial" w:hAnsi="Arial" w:cs="Arial"/>
          <w:sz w:val="24"/>
          <w:szCs w:val="24"/>
        </w:rPr>
        <w:t>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AE4FC9">
        <w:rPr>
          <w:rFonts w:ascii="Arial" w:eastAsia="Calibri" w:hAnsi="Arial" w:cs="Arial"/>
          <w:b/>
          <w:color w:val="000000" w:themeColor="text1"/>
          <w:sz w:val="24"/>
          <w:szCs w:val="24"/>
        </w:rPr>
        <w:t>10. studenoga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81ABA">
        <w:rPr>
          <w:rFonts w:ascii="Arial" w:eastAsia="Calibri" w:hAnsi="Arial" w:cs="Arial"/>
          <w:b/>
          <w:sz w:val="24"/>
          <w:szCs w:val="24"/>
        </w:rPr>
        <w:t>202</w:t>
      </w:r>
      <w:r w:rsidR="00386651">
        <w:rPr>
          <w:rFonts w:ascii="Arial" w:eastAsia="Calibri" w:hAnsi="Arial" w:cs="Arial"/>
          <w:b/>
          <w:sz w:val="24"/>
          <w:szCs w:val="24"/>
        </w:rPr>
        <w:t>5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B5041B">
        <w:rPr>
          <w:rFonts w:ascii="Arial" w:hAnsi="Arial" w:cs="Arial"/>
          <w:sz w:val="24"/>
          <w:szCs w:val="24"/>
        </w:rPr>
        <w:t xml:space="preserve"> 15</w:t>
      </w:r>
      <w:r w:rsidR="00C5279E">
        <w:rPr>
          <w:rFonts w:ascii="Arial" w:hAnsi="Arial" w:cs="Arial"/>
          <w:sz w:val="24"/>
          <w:szCs w:val="24"/>
        </w:rPr>
        <w:t>:</w:t>
      </w:r>
      <w:r w:rsidR="00AE4FC9">
        <w:rPr>
          <w:rFonts w:ascii="Arial" w:hAnsi="Arial" w:cs="Arial"/>
          <w:sz w:val="24"/>
          <w:szCs w:val="24"/>
        </w:rPr>
        <w:t>1</w:t>
      </w:r>
      <w:r w:rsidR="0066591B">
        <w:rPr>
          <w:rFonts w:ascii="Arial" w:hAnsi="Arial" w:cs="Arial"/>
          <w:sz w:val="24"/>
          <w:szCs w:val="24"/>
        </w:rPr>
        <w:t>0</w:t>
      </w:r>
      <w:r w:rsidR="00B5041B">
        <w:rPr>
          <w:rFonts w:ascii="Arial" w:hAnsi="Arial" w:cs="Arial"/>
          <w:sz w:val="24"/>
          <w:szCs w:val="24"/>
        </w:rPr>
        <w:t xml:space="preserve"> </w:t>
      </w:r>
      <w:r w:rsidR="00F7578F" w:rsidRPr="0014782A">
        <w:rPr>
          <w:rFonts w:ascii="Arial" w:hAnsi="Arial" w:cs="Arial"/>
          <w:sz w:val="24"/>
          <w:szCs w:val="24"/>
        </w:rPr>
        <w:t>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4A50CB8A" w:rsidR="005260FC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260FC">
        <w:rPr>
          <w:rFonts w:ascii="Arial" w:hAnsi="Arial" w:cs="Arial"/>
          <w:sz w:val="24"/>
          <w:szCs w:val="24"/>
        </w:rPr>
        <w:t>– predsjedni</w:t>
      </w:r>
      <w:r>
        <w:rPr>
          <w:rFonts w:ascii="Arial" w:hAnsi="Arial" w:cs="Arial"/>
          <w:sz w:val="24"/>
          <w:szCs w:val="24"/>
        </w:rPr>
        <w:t xml:space="preserve">ca </w:t>
      </w:r>
      <w:r w:rsidR="005260FC">
        <w:rPr>
          <w:rFonts w:ascii="Arial" w:hAnsi="Arial" w:cs="Arial"/>
          <w:sz w:val="24"/>
          <w:szCs w:val="24"/>
        </w:rPr>
        <w:t>Odbora</w:t>
      </w:r>
    </w:p>
    <w:p w14:paraId="0EE14A48" w14:textId="7270237E" w:rsidR="00921BF9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 xml:space="preserve"> član</w:t>
      </w:r>
    </w:p>
    <w:p w14:paraId="601150B9" w14:textId="2FD40DA6" w:rsidR="006B3001" w:rsidRDefault="00B5041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Zdravko Miksa </w:t>
      </w:r>
      <w:r w:rsidR="00921BF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B3001">
        <w:rPr>
          <w:rFonts w:ascii="Arial" w:hAnsi="Arial" w:cs="Arial"/>
          <w:sz w:val="24"/>
          <w:szCs w:val="24"/>
        </w:rPr>
        <w:t>član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7458830" w14:textId="3AC579C6" w:rsidR="00AE4FC9" w:rsidRDefault="00AE4FC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– član </w:t>
      </w:r>
    </w:p>
    <w:p w14:paraId="458BF92E" w14:textId="09E55E3B" w:rsidR="00386651" w:rsidRDefault="00AD73F0" w:rsidP="0038665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B5041B">
        <w:rPr>
          <w:rFonts w:ascii="Arial" w:hAnsi="Arial" w:cs="Arial"/>
          <w:sz w:val="24"/>
          <w:szCs w:val="24"/>
        </w:rPr>
        <w:t xml:space="preserve">aja Krnjević – članica </w:t>
      </w:r>
    </w:p>
    <w:p w14:paraId="60499FD8" w14:textId="3F8358B0" w:rsidR="00B5041B" w:rsidRDefault="00B5041B" w:rsidP="00B504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3994B4D7" w14:textId="136BDF3F" w:rsidR="0066591B" w:rsidRDefault="00B5041B" w:rsidP="00AE4FC9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Tamara Mandić – pročelnica Upravnog odjela za financi</w:t>
      </w:r>
      <w:r w:rsidRPr="00AE4FC9">
        <w:rPr>
          <w:rFonts w:ascii="Arial" w:hAnsi="Arial" w:cs="Arial"/>
          <w:sz w:val="24"/>
          <w:szCs w:val="24"/>
        </w:rPr>
        <w:t>je i proračun</w:t>
      </w:r>
    </w:p>
    <w:p w14:paraId="6D09A9BE" w14:textId="54786EEF" w:rsidR="002F03AC" w:rsidRPr="00AE4FC9" w:rsidRDefault="002F03AC" w:rsidP="002F03AC">
      <w:pPr>
        <w:pStyle w:val="Odlomakpopisa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Ilijana Mišković – službenica ovlaštena za privremeno obavljanje poslova pročelnika Upravnog odjela za komunalno gospodarstvo, prostorno planiranje, gospodarstvo i poljoprivredu </w:t>
      </w:r>
    </w:p>
    <w:p w14:paraId="4DD1B5EE" w14:textId="6DFD6246" w:rsidR="0066591B" w:rsidRPr="0066591B" w:rsidRDefault="00AE4FC9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Dražen Malec</w:t>
      </w:r>
      <w:r w:rsidR="0066591B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ravnatelj Pučkog otvorenog učilišta Ivanić-Grad</w:t>
      </w:r>
    </w:p>
    <w:p w14:paraId="0EAECF19" w14:textId="0948AE07" w:rsidR="00AE4FC9" w:rsidRDefault="00AE4FC9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Senka Kušar Bisić – ravnateljica Gradske knjižnice Ivanić-Grad</w:t>
      </w:r>
    </w:p>
    <w:p w14:paraId="3C63C2E3" w14:textId="18642839" w:rsidR="00AE4FC9" w:rsidRDefault="00AE4FC9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Rosana </w:t>
      </w:r>
      <w:proofErr w:type="spellStart"/>
      <w:r>
        <w:rPr>
          <w:rFonts w:ascii="Arial" w:hAnsi="Arial" w:cs="Arial"/>
          <w:sz w:val="24"/>
          <w:szCs w:val="24"/>
        </w:rPr>
        <w:t>Škrgulja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Muzeja Ivanić-Grada</w:t>
      </w:r>
    </w:p>
    <w:p w14:paraId="0BA04E6D" w14:textId="795171DE" w:rsidR="00AE4FC9" w:rsidRDefault="00AE4FC9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 Tomašić – direktorica trgovačkog društva Obiteljski radio Ivanić d.o.o.</w:t>
      </w:r>
    </w:p>
    <w:p w14:paraId="0650EDF4" w14:textId="052F96BB" w:rsidR="00AE4FC9" w:rsidRDefault="00AE4FC9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Sanja Mahovlić Vučinić – direktorica trgovačkog društva Razvojna agencija IGRA d.o.o.</w:t>
      </w:r>
    </w:p>
    <w:p w14:paraId="24E28D03" w14:textId="0FF1FEC3" w:rsidR="00AE4FC9" w:rsidRDefault="00AE4FC9" w:rsidP="0066591B">
      <w:pPr>
        <w:pStyle w:val="Odlomakpopis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Valentin </w:t>
      </w:r>
      <w:proofErr w:type="spellStart"/>
      <w:r>
        <w:rPr>
          <w:rFonts w:ascii="Arial" w:hAnsi="Arial" w:cs="Arial"/>
          <w:sz w:val="24"/>
          <w:szCs w:val="24"/>
        </w:rPr>
        <w:t>Gadža</w:t>
      </w:r>
      <w:proofErr w:type="spellEnd"/>
      <w:r>
        <w:rPr>
          <w:rFonts w:ascii="Arial" w:hAnsi="Arial" w:cs="Arial"/>
          <w:sz w:val="24"/>
          <w:szCs w:val="24"/>
        </w:rPr>
        <w:t xml:space="preserve"> – direktor trgovačkog društva Poduzetnički centar Ivanić-Grad d.o.o.</w:t>
      </w:r>
    </w:p>
    <w:p w14:paraId="7655FBB8" w14:textId="2999E669" w:rsidR="00B5041B" w:rsidRPr="005260FC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Predsjednica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Odbora Milica </w:t>
      </w:r>
      <w:proofErr w:type="spellStart"/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Piličić</w:t>
      </w:r>
      <w:proofErr w:type="spellEnd"/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otvorila je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F03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sjednicu Odbora za financije i proračun, konstatirala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da </w:t>
      </w:r>
      <w:r w:rsidR="002F03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sjednici prisutn</w:t>
      </w:r>
      <w:r w:rsidR="002F03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 svi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članov</w:t>
      </w:r>
      <w:r w:rsidR="002F03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A87CF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Odbora te da se mogu donositi pravovaljane odluke. </w:t>
      </w:r>
    </w:p>
    <w:p w14:paraId="23A89F24" w14:textId="77777777" w:rsid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387D62" w14:textId="3918BE30" w:rsidR="00B5041B" w:rsidRP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Predsjednica Odbora </w:t>
      </w:r>
      <w:r w:rsidRPr="00B5041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dala je na raspravu predloženi dnevni red koji je jednoglasno usvojen.</w:t>
      </w:r>
    </w:p>
    <w:p w14:paraId="179E6CD4" w14:textId="77777777" w:rsidR="00B5041B" w:rsidRDefault="00B5041B" w:rsidP="00B5041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338500F" w14:textId="77777777" w:rsidR="00AE4FC9" w:rsidRPr="00AE4FC9" w:rsidRDefault="00AE4FC9" w:rsidP="00AE4FC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E4FC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02644DA2" w14:textId="77777777" w:rsidR="00AE4FC9" w:rsidRPr="00AE4FC9" w:rsidRDefault="00AE4FC9" w:rsidP="00AE4FC9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5D02EED5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E4FC9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prijedloga Odluke o komunalnoj naknadi i očitovanje o istom, </w:t>
      </w:r>
    </w:p>
    <w:p w14:paraId="549136F3" w14:textId="77777777" w:rsidR="00AE4FC9" w:rsidRPr="00AE4FC9" w:rsidRDefault="00AE4FC9" w:rsidP="00AE4FC9">
      <w:pPr>
        <w:suppressAutoHyphens/>
        <w:spacing w:after="0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1F5E363" w14:textId="77777777" w:rsidR="00AE4FC9" w:rsidRPr="00AE4FC9" w:rsidRDefault="00AE4FC9" w:rsidP="00AE4FC9">
      <w:pPr>
        <w:numPr>
          <w:ilvl w:val="0"/>
          <w:numId w:val="32"/>
        </w:numPr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E4FC9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određivanju vrijednosti boda komunalne naknade i očitovanje o istom,</w:t>
      </w:r>
    </w:p>
    <w:p w14:paraId="3121485F" w14:textId="77777777" w:rsidR="00AE4FC9" w:rsidRPr="00AE4FC9" w:rsidRDefault="00AE4FC9" w:rsidP="00AE4FC9">
      <w:pPr>
        <w:spacing w:after="0" w:line="259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4E24491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E4FC9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komunalnom doprinosu i očitovanje o istom,</w:t>
      </w:r>
    </w:p>
    <w:p w14:paraId="576D69A2" w14:textId="77777777" w:rsidR="00AE4FC9" w:rsidRPr="00AE4FC9" w:rsidRDefault="00AE4FC9" w:rsidP="00AE4FC9">
      <w:pPr>
        <w:spacing w:after="0" w:line="259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B7A4877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59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prijenos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vlasništva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označenih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kao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249/3, k.č.br. 248/4, k.č.br. 247/3 i k.č.br. 246/4,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k.o.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Šarampov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brisanju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zabilježbi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3D3AC430" w14:textId="77777777" w:rsidR="00AE4FC9" w:rsidRPr="00AE4FC9" w:rsidRDefault="00AE4FC9" w:rsidP="00AE4FC9">
      <w:pPr>
        <w:suppressAutoHyphens/>
        <w:spacing w:after="0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12853FCE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E4FC9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 xml:space="preserve">Razmatranje </w:t>
      </w:r>
      <w:r w:rsidRPr="00AE4FC9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 xml:space="preserve">Financijskog izvješća i Izvješća o radu Pučkog otvorenog učilišta Ivanić-Grad za 2024. godinu i očitovanje o istom, </w:t>
      </w:r>
    </w:p>
    <w:p w14:paraId="1CED7790" w14:textId="77777777" w:rsidR="00AE4FC9" w:rsidRPr="00AE4FC9" w:rsidRDefault="00AE4FC9" w:rsidP="00AE4FC9">
      <w:pPr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5D108BDA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E4FC9">
        <w:rPr>
          <w:rFonts w:ascii="Arial" w:eastAsia="Times New Roman" w:hAnsi="Arial" w:cs="Arial"/>
          <w:b/>
          <w:sz w:val="24"/>
          <w:szCs w:val="24"/>
          <w:lang w:eastAsia="zh-CN"/>
        </w:rPr>
        <w:t>Razmatranje Financijskog izvješća i Izvješća o radu Gradske knjižnice Ivanić-Grad za 2024. godinu i očitovanje o istom,</w:t>
      </w:r>
    </w:p>
    <w:p w14:paraId="5ED22168" w14:textId="77777777" w:rsidR="00AE4FC9" w:rsidRPr="00AE4FC9" w:rsidRDefault="00AE4FC9" w:rsidP="00AE4FC9">
      <w:pPr>
        <w:suppressAutoHyphens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3E586C3F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Muzeja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Ivanić-Grada za 2024.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613D8214" w14:textId="77777777" w:rsidR="00AE4FC9" w:rsidRPr="00AE4FC9" w:rsidRDefault="00AE4FC9" w:rsidP="00AE4FC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FB42743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0" w:name="_Hlk208569922"/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Obiteljski radio Ivanić d.o.o. za 2024.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bookmarkEnd w:id="0"/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0D5301B2" w14:textId="77777777" w:rsidR="00AE4FC9" w:rsidRPr="00AE4FC9" w:rsidRDefault="00AE4FC9" w:rsidP="00AE4FC9">
      <w:pPr>
        <w:suppressAutoHyphens/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4474C0A9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bookmarkStart w:id="1" w:name="_Hlk202964433"/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Razvojna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agencija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IGRA d.o.o. za 2024.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4E0FF9AC" w14:textId="77777777" w:rsidR="00AE4FC9" w:rsidRPr="00AE4FC9" w:rsidRDefault="00AE4FC9" w:rsidP="00AE4FC9">
      <w:pPr>
        <w:suppressAutoHyphens/>
        <w:spacing w:after="0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1"/>
    <w:p w14:paraId="55EA1300" w14:textId="77777777" w:rsidR="00AE4FC9" w:rsidRPr="00AE4FC9" w:rsidRDefault="00AE4FC9" w:rsidP="00AE4FC9">
      <w:pPr>
        <w:numPr>
          <w:ilvl w:val="0"/>
          <w:numId w:val="3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E4FC9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Financijskog izvješća i Izvješća o poslovanju trgovačkog društva Poduzetnički centar Ivanić-Grad d.o.o. za 2024. godinu i očitovanje o istom, </w:t>
      </w:r>
    </w:p>
    <w:p w14:paraId="0FE7C6D6" w14:textId="77777777" w:rsidR="00AE4FC9" w:rsidRPr="00AE4FC9" w:rsidRDefault="00AE4FC9" w:rsidP="00AE4FC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49C3BF6E" w14:textId="77777777" w:rsidR="00AE4FC9" w:rsidRPr="00AE4FC9" w:rsidRDefault="00AE4FC9" w:rsidP="00AE4FC9">
      <w:pPr>
        <w:numPr>
          <w:ilvl w:val="0"/>
          <w:numId w:val="32"/>
        </w:numPr>
        <w:spacing w:after="0" w:line="259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AE4FC9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4E1FA101" w14:textId="77777777" w:rsidR="0066591B" w:rsidRPr="0066591B" w:rsidRDefault="0066591B" w:rsidP="006659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9F6039B" w14:textId="77777777" w:rsidR="00FB1F20" w:rsidRPr="00FB1F20" w:rsidRDefault="00FB1F20" w:rsidP="00FB1F20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564CB2DE" w:rsid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</w:t>
      </w:r>
      <w:r w:rsidR="00B5041B">
        <w:rPr>
          <w:rFonts w:ascii="Arial" w:eastAsia="Times New Roman" w:hAnsi="Arial" w:cs="Arial"/>
          <w:sz w:val="24"/>
          <w:szCs w:val="24"/>
          <w:lang w:val="en-GB"/>
        </w:rPr>
        <w:t>rema</w:t>
      </w:r>
      <w:proofErr w:type="spellEnd"/>
      <w:r w:rsidR="00B5041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AD73F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709B2F7C" w14:textId="77777777" w:rsidR="002F70A3" w:rsidRDefault="002F70A3" w:rsidP="002F70A3">
      <w:pPr>
        <w:widowControl w:val="0"/>
        <w:suppressAutoHyphens/>
        <w:autoSpaceDN w:val="0"/>
        <w:spacing w:after="0"/>
        <w:rPr>
          <w:rFonts w:ascii="Arial" w:eastAsia="Times New Roman" w:hAnsi="Arial" w:cs="Arial"/>
          <w:sz w:val="24"/>
          <w:szCs w:val="24"/>
          <w:lang w:val="en-GB"/>
        </w:rPr>
      </w:pPr>
    </w:p>
    <w:p w14:paraId="60FF1E6A" w14:textId="3709502C" w:rsidR="00BC0347" w:rsidRDefault="00AD73F0" w:rsidP="002F03AC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AD73F0">
        <w:rPr>
          <w:rFonts w:ascii="Arial" w:eastAsia="Times New Roman" w:hAnsi="Arial" w:cs="Arial"/>
          <w:b/>
          <w:bCs/>
          <w:sz w:val="24"/>
          <w:szCs w:val="24"/>
          <w:lang w:val="en-GB"/>
        </w:rPr>
        <w:t>1. TOČKA</w:t>
      </w:r>
      <w:bookmarkStart w:id="2" w:name="_Hlk105695471"/>
      <w:bookmarkStart w:id="3" w:name="_Hlk192862476"/>
    </w:p>
    <w:p w14:paraId="2FA4B818" w14:textId="77777777" w:rsidR="002F03AC" w:rsidRPr="002F03AC" w:rsidRDefault="002F03AC" w:rsidP="002F03AC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</w:p>
    <w:p w14:paraId="083E6F48" w14:textId="4CBD7892" w:rsidR="002F03AC" w:rsidRDefault="002F03AC" w:rsidP="00883088">
      <w:pPr>
        <w:jc w:val="both"/>
        <w:rPr>
          <w:rFonts w:ascii="Arial" w:eastAsia="Calibri" w:hAnsi="Arial" w:cs="Arial"/>
          <w:bCs/>
          <w:sz w:val="24"/>
          <w:szCs w:val="24"/>
        </w:rPr>
      </w:pPr>
      <w:bookmarkStart w:id="4" w:name="_Hlk204078972"/>
      <w:r>
        <w:rPr>
          <w:rFonts w:ascii="Arial" w:eastAsia="Calibri" w:hAnsi="Arial" w:cs="Arial"/>
          <w:bCs/>
          <w:sz w:val="24"/>
          <w:szCs w:val="24"/>
        </w:rPr>
        <w:t xml:space="preserve">Ilijana Mišković, službenica ovlaštena za privremeno obavljanje poslova pročelnika Upravnog odjela za komunalno gospodarstvo, prostorno planiranje, gospodarstvo i poljoprivredu ukratko je obrazložila prijedlog Odluke o komunalnoj naknadi. </w:t>
      </w:r>
    </w:p>
    <w:p w14:paraId="7CB5DBA9" w14:textId="282F9F58" w:rsidR="002F03AC" w:rsidRDefault="002F03AC" w:rsidP="00883088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Nakon održane rasprave članova, Odbora za financije i proračun jednoglasno je s 5 glasova za donijelo sljedeći</w:t>
      </w:r>
    </w:p>
    <w:p w14:paraId="1D2674D5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75CCFD1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9D66DB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77FC8E9" w14:textId="77777777" w:rsidR="002F03AC" w:rsidRPr="002F03AC" w:rsidRDefault="002F03AC" w:rsidP="002F03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4B551B" w14:textId="77777777" w:rsidR="002F03AC" w:rsidRPr="002F03AC" w:rsidRDefault="002F03AC" w:rsidP="002F03A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2F03AC">
        <w:rPr>
          <w:rFonts w:ascii="Arial" w:eastAsia="Times New Roman" w:hAnsi="Arial" w:cs="Arial"/>
          <w:bCs/>
          <w:sz w:val="24"/>
          <w:szCs w:val="24"/>
          <w:lang w:eastAsia="zh-CN"/>
        </w:rPr>
        <w:t>Odluke o komunalnoj naknadi</w:t>
      </w:r>
      <w:r w:rsidRPr="002F03AC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2F03A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210CCB12" w14:textId="77777777" w:rsidR="002F03AC" w:rsidRPr="002F03AC" w:rsidRDefault="002F03AC" w:rsidP="002F03A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02D73880" w14:textId="77777777" w:rsidR="002F03AC" w:rsidRPr="002F03AC" w:rsidRDefault="002F03AC" w:rsidP="002F03A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59F3A81" w14:textId="77777777" w:rsidR="002F03AC" w:rsidRPr="002F03AC" w:rsidRDefault="002F03AC" w:rsidP="002F03A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18941C98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19A068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32B5733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BD19D0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1943C0C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D05906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9F40BA8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6FE2A8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9570A77" w14:textId="77777777" w:rsidR="002F03AC" w:rsidRPr="002F03AC" w:rsidRDefault="002F03AC" w:rsidP="002F03AC">
      <w:pPr>
        <w:spacing w:after="160" w:line="259" w:lineRule="auto"/>
        <w:rPr>
          <w:rFonts w:ascii="Calibri" w:eastAsia="Calibri" w:hAnsi="Calibri" w:cs="Times New Roman"/>
        </w:rPr>
      </w:pPr>
    </w:p>
    <w:p w14:paraId="536CCEEB" w14:textId="63EB98AE" w:rsidR="002F03AC" w:rsidRPr="002F03AC" w:rsidRDefault="002F03AC" w:rsidP="002F03AC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2F03AC">
        <w:rPr>
          <w:rFonts w:ascii="Arial" w:eastAsia="Calibri" w:hAnsi="Arial" w:cs="Arial"/>
          <w:b/>
          <w:sz w:val="24"/>
          <w:szCs w:val="24"/>
        </w:rPr>
        <w:t>2. TOČKA</w:t>
      </w:r>
    </w:p>
    <w:p w14:paraId="482A0086" w14:textId="02C981D5" w:rsidR="002F03AC" w:rsidRDefault="002F03AC" w:rsidP="002F03AC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Ilijana Mišković, službenica ovlaštena za privremeno obavljanje poslova pročelnika Upravnog odjela za komunalno gospodarstvo, prostorno planiranje, gospodarstvo i poljoprivredu ukratko je obrazložila prijedlog </w:t>
      </w:r>
      <w:r>
        <w:rPr>
          <w:rFonts w:ascii="Arial" w:eastAsia="Calibri" w:hAnsi="Arial" w:cs="Arial"/>
          <w:bCs/>
          <w:sz w:val="24"/>
          <w:szCs w:val="24"/>
        </w:rPr>
        <w:t xml:space="preserve">Odluke o određivanju vrijednosti boda komunalne naknade. 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</w:p>
    <w:p w14:paraId="0E6302FA" w14:textId="025BDC99" w:rsidR="002F03AC" w:rsidRDefault="002F03AC" w:rsidP="002F03AC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172AF8AA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6924A7A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40176B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6CF2954" w14:textId="77777777" w:rsidR="002F03AC" w:rsidRPr="002F03AC" w:rsidRDefault="002F03AC" w:rsidP="002F03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7163F7" w14:textId="77777777" w:rsidR="002F03AC" w:rsidRPr="002F03AC" w:rsidRDefault="002F03AC" w:rsidP="002F03A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2F03AC">
        <w:rPr>
          <w:rFonts w:ascii="Arial" w:eastAsia="Times New Roman" w:hAnsi="Arial" w:cs="Arial"/>
          <w:bCs/>
          <w:sz w:val="24"/>
          <w:szCs w:val="24"/>
          <w:lang w:eastAsia="zh-CN"/>
        </w:rPr>
        <w:t>Odluke o određivanju vrijednosti boda komunalne naknade</w:t>
      </w:r>
      <w:r w:rsidRPr="002F03AC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2F03A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6D14DC82" w14:textId="77777777" w:rsidR="002F03AC" w:rsidRPr="002F03AC" w:rsidRDefault="002F03AC" w:rsidP="002F03A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45C6900" w14:textId="77777777" w:rsidR="002F03AC" w:rsidRPr="002F03AC" w:rsidRDefault="002F03AC" w:rsidP="002F03A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783515EA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96A7F2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9B5C528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596BFF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A90CEA8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54E5A4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3FA798D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16002C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2F6E6EA" w14:textId="77777777" w:rsidR="002F03AC" w:rsidRDefault="002F03AC" w:rsidP="00883088">
      <w:pPr>
        <w:jc w:val="both"/>
        <w:rPr>
          <w:rFonts w:ascii="Arial" w:eastAsia="Calibri" w:hAnsi="Arial" w:cs="Arial"/>
          <w:bCs/>
          <w:sz w:val="24"/>
          <w:szCs w:val="24"/>
        </w:rPr>
      </w:pPr>
    </w:p>
    <w:p w14:paraId="6ADAD274" w14:textId="29DF1825" w:rsidR="002F03AC" w:rsidRDefault="002F03AC" w:rsidP="002F03AC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2F03AC">
        <w:rPr>
          <w:rFonts w:ascii="Arial" w:eastAsia="Calibri" w:hAnsi="Arial" w:cs="Arial"/>
          <w:b/>
          <w:sz w:val="24"/>
          <w:szCs w:val="24"/>
        </w:rPr>
        <w:t>3. TOČKA</w:t>
      </w:r>
    </w:p>
    <w:p w14:paraId="3422667A" w14:textId="7145686A" w:rsidR="002F03AC" w:rsidRDefault="002F03AC" w:rsidP="002F03AC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Ilijana Mišković, službenica ovlaštena za privremeno obavljanje poslova pročelnika Upravnog odjela za komunalno gospodarstvo, prostorno planiranje, gospodarstvo i poljoprivredu ukratko je obrazložila prijedlog Odluke o </w:t>
      </w:r>
      <w:r>
        <w:rPr>
          <w:rFonts w:ascii="Arial" w:eastAsia="Calibri" w:hAnsi="Arial" w:cs="Arial"/>
          <w:bCs/>
          <w:sz w:val="24"/>
          <w:szCs w:val="24"/>
        </w:rPr>
        <w:t>komunalnom doprinosu</w:t>
      </w:r>
      <w:r>
        <w:rPr>
          <w:rFonts w:ascii="Arial" w:eastAsia="Calibri" w:hAnsi="Arial" w:cs="Arial"/>
          <w:bCs/>
          <w:sz w:val="24"/>
          <w:szCs w:val="24"/>
        </w:rPr>
        <w:t xml:space="preserve">.  </w:t>
      </w:r>
    </w:p>
    <w:p w14:paraId="26C22B4A" w14:textId="192A7F33" w:rsidR="002F03AC" w:rsidRDefault="002F03AC" w:rsidP="002F03AC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2D509569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780BB55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F6BB7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EF44265" w14:textId="77777777" w:rsidR="002F03AC" w:rsidRPr="002F03AC" w:rsidRDefault="002F03AC" w:rsidP="002F03A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A3DA5B" w14:textId="77777777" w:rsidR="002F03AC" w:rsidRPr="002F03AC" w:rsidRDefault="002F03AC" w:rsidP="002F03A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2F03AC">
        <w:rPr>
          <w:rFonts w:ascii="Arial" w:eastAsia="Times New Roman" w:hAnsi="Arial" w:cs="Arial"/>
          <w:bCs/>
          <w:sz w:val="24"/>
          <w:szCs w:val="24"/>
          <w:lang w:eastAsia="zh-CN"/>
        </w:rPr>
        <w:t>Odluke o komunalnom doprinosu</w:t>
      </w:r>
      <w:r w:rsidRPr="002F03AC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2F03A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07FCC1B5" w14:textId="77777777" w:rsidR="002F03AC" w:rsidRPr="002F03AC" w:rsidRDefault="002F03AC" w:rsidP="002F03A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69FFEEB" w14:textId="77777777" w:rsidR="002F03AC" w:rsidRPr="002F03AC" w:rsidRDefault="002F03AC" w:rsidP="002F03A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na prijedlog Odluke iz točke I. ovog Zaključka.</w:t>
      </w:r>
    </w:p>
    <w:p w14:paraId="43033FC2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B1CCC4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6096C7F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941031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53DE94A" w14:textId="77777777" w:rsidR="002F03AC" w:rsidRPr="002F03AC" w:rsidRDefault="002F03AC" w:rsidP="002F03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2B8C48" w14:textId="77777777" w:rsidR="002F03AC" w:rsidRPr="002F03AC" w:rsidRDefault="002F03AC" w:rsidP="002F03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8B17C2C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F591E7" w14:textId="77777777" w:rsidR="002F03AC" w:rsidRPr="002F03AC" w:rsidRDefault="002F03AC" w:rsidP="002F03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03A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5A9873B" w14:textId="77777777" w:rsidR="002F03AC" w:rsidRDefault="002F03AC" w:rsidP="002F03AC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14:paraId="2F97030B" w14:textId="4F5C780A" w:rsidR="002F03AC" w:rsidRPr="002F03AC" w:rsidRDefault="002F03AC" w:rsidP="002F03AC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4. TOČKA</w:t>
      </w:r>
    </w:p>
    <w:p w14:paraId="2D80F7D6" w14:textId="5067DA1D" w:rsidR="002F03AC" w:rsidRDefault="002F03AC" w:rsidP="00883088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Tamara Mandić, pročelnica Upravnog odjela za financije i proračun ukratko je obrazložila prijedlog </w:t>
      </w:r>
      <w:r w:rsidRPr="002F03AC">
        <w:rPr>
          <w:rFonts w:ascii="Arial" w:eastAsia="Calibri" w:hAnsi="Arial" w:cs="Arial"/>
          <w:bCs/>
          <w:sz w:val="24"/>
          <w:szCs w:val="24"/>
        </w:rPr>
        <w:t xml:space="preserve">Odluke o davanju suglasnosti na prijenos vlasništva nekretnina označenih kao k.č.br. 249/3, k.č.br. 248/4, k.č.br. 247/3 i k.č.br. 246/4, k.o. </w:t>
      </w:r>
      <w:proofErr w:type="spellStart"/>
      <w:r w:rsidRPr="002F03AC">
        <w:rPr>
          <w:rFonts w:ascii="Arial" w:eastAsia="Calibri" w:hAnsi="Arial" w:cs="Arial"/>
          <w:bCs/>
          <w:sz w:val="24"/>
          <w:szCs w:val="24"/>
        </w:rPr>
        <w:t>Šarampov</w:t>
      </w:r>
      <w:proofErr w:type="spellEnd"/>
      <w:r w:rsidRPr="002F03AC">
        <w:rPr>
          <w:rFonts w:ascii="Arial" w:eastAsia="Calibri" w:hAnsi="Arial" w:cs="Arial"/>
          <w:bCs/>
          <w:sz w:val="24"/>
          <w:szCs w:val="24"/>
        </w:rPr>
        <w:t xml:space="preserve"> i brisanju zabilježbi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61901DFC" w14:textId="747D4DE9" w:rsidR="00A6122C" w:rsidRDefault="002F03AC" w:rsidP="00883088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Nakon održane rasprave članova, Odbor za financije i proračun jednoglasno je s 5 glasova za </w:t>
      </w:r>
      <w:r w:rsidR="00A6122C">
        <w:rPr>
          <w:rFonts w:ascii="Arial" w:eastAsia="Calibri" w:hAnsi="Arial" w:cs="Arial"/>
          <w:bCs/>
          <w:sz w:val="24"/>
          <w:szCs w:val="24"/>
        </w:rPr>
        <w:t xml:space="preserve">donio sljedeći </w:t>
      </w:r>
    </w:p>
    <w:p w14:paraId="31097B80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3D3B371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B97DD00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C0638DF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C07DD4" w14:textId="77777777" w:rsidR="00A6122C" w:rsidRPr="00A6122C" w:rsidRDefault="00A6122C" w:rsidP="00A6122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A6122C">
        <w:rPr>
          <w:rFonts w:ascii="Calibri" w:eastAsia="Calibri" w:hAnsi="Calibri" w:cs="Times New Roman"/>
        </w:rPr>
        <w:t xml:space="preserve"> </w:t>
      </w:r>
      <w:r w:rsidRPr="00A6122C">
        <w:rPr>
          <w:rFonts w:ascii="Arial" w:eastAsia="Times New Roman" w:hAnsi="Arial" w:cs="Arial"/>
          <w:sz w:val="24"/>
          <w:szCs w:val="24"/>
          <w:lang w:eastAsia="hr-HR"/>
        </w:rPr>
        <w:t xml:space="preserve">Odluke o davanju suglasnosti na prijenos vlasništva nekretnina označenih kao k.č.br. 249/3, k.č.br. 248/4, k.č.br. 247/3 i k.č.br. 246/4, k.o. </w:t>
      </w:r>
      <w:proofErr w:type="spellStart"/>
      <w:r w:rsidRPr="00A6122C">
        <w:rPr>
          <w:rFonts w:ascii="Arial" w:eastAsia="Times New Roman" w:hAnsi="Arial" w:cs="Arial"/>
          <w:sz w:val="24"/>
          <w:szCs w:val="24"/>
          <w:lang w:eastAsia="hr-HR"/>
        </w:rPr>
        <w:t>Šarampov</w:t>
      </w:r>
      <w:proofErr w:type="spellEnd"/>
      <w:r w:rsidRPr="00A6122C">
        <w:rPr>
          <w:rFonts w:ascii="Arial" w:eastAsia="Times New Roman" w:hAnsi="Arial" w:cs="Arial"/>
          <w:sz w:val="24"/>
          <w:szCs w:val="24"/>
          <w:lang w:eastAsia="hr-HR"/>
        </w:rPr>
        <w:t xml:space="preserve"> i brisanju zabilježbi.  </w:t>
      </w:r>
    </w:p>
    <w:p w14:paraId="24A81E69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60A3674D" w14:textId="77777777" w:rsidR="00A6122C" w:rsidRPr="00A6122C" w:rsidRDefault="00A6122C" w:rsidP="00A6122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7BEE7E9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71D3C7E8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90FA2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4C99989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13F4E4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69A67351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A2D5E0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EF3B7FC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E60E91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21C8C0" w14:textId="08F17A16" w:rsidR="002F03AC" w:rsidRDefault="002F03AC" w:rsidP="00A6122C">
      <w:pPr>
        <w:jc w:val="both"/>
        <w:rPr>
          <w:rFonts w:ascii="Arial" w:eastAsia="Calibri" w:hAnsi="Arial" w:cs="Arial"/>
          <w:bCs/>
          <w:sz w:val="24"/>
          <w:szCs w:val="24"/>
        </w:rPr>
      </w:pPr>
    </w:p>
    <w:p w14:paraId="2C5D5881" w14:textId="60EC82DB" w:rsidR="00A6122C" w:rsidRPr="00A6122C" w:rsidRDefault="00A6122C" w:rsidP="00A6122C">
      <w:pPr>
        <w:pStyle w:val="Odlomakpopisa"/>
        <w:numPr>
          <w:ilvl w:val="0"/>
          <w:numId w:val="33"/>
        </w:numPr>
        <w:jc w:val="center"/>
        <w:rPr>
          <w:rFonts w:ascii="Arial" w:eastAsia="Calibri" w:hAnsi="Arial" w:cs="Arial"/>
          <w:b/>
          <w:sz w:val="24"/>
          <w:szCs w:val="24"/>
        </w:rPr>
      </w:pPr>
      <w:r w:rsidRPr="00A6122C">
        <w:rPr>
          <w:rFonts w:ascii="Arial" w:eastAsia="Calibri" w:hAnsi="Arial" w:cs="Arial"/>
          <w:b/>
          <w:sz w:val="24"/>
          <w:szCs w:val="24"/>
        </w:rPr>
        <w:t>TOČKA</w:t>
      </w:r>
    </w:p>
    <w:p w14:paraId="719A8A19" w14:textId="5AAFF1E1" w:rsidR="00A6122C" w:rsidRDefault="002F03AC" w:rsidP="00BC0347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Dražen Malec, ravnatelj Pučkog otvorenog učilišta Ivanić-Grad</w:t>
      </w:r>
      <w:r w:rsidR="00A6122C" w:rsidRPr="00A6122C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BC0347" w:rsidRPr="00BC0347">
        <w:rPr>
          <w:rFonts w:ascii="Arial" w:eastAsia="Calibri" w:hAnsi="Arial" w:cs="Arial"/>
          <w:bCs/>
          <w:sz w:val="24"/>
          <w:szCs w:val="24"/>
        </w:rPr>
        <w:t>ukratko je obrazloži</w:t>
      </w:r>
      <w:r w:rsidR="00883088">
        <w:rPr>
          <w:rFonts w:ascii="Arial" w:eastAsia="Calibri" w:hAnsi="Arial" w:cs="Arial"/>
          <w:bCs/>
          <w:sz w:val="24"/>
          <w:szCs w:val="24"/>
        </w:rPr>
        <w:t xml:space="preserve">o </w:t>
      </w:r>
      <w:r w:rsidR="00883088" w:rsidRPr="00883088">
        <w:rPr>
          <w:rFonts w:ascii="Arial" w:eastAsia="Calibri" w:hAnsi="Arial" w:cs="Arial"/>
          <w:bCs/>
          <w:sz w:val="24"/>
          <w:szCs w:val="24"/>
        </w:rPr>
        <w:t>Financijsko izvješć</w:t>
      </w:r>
      <w:r w:rsidR="00883088">
        <w:rPr>
          <w:rFonts w:ascii="Arial" w:eastAsia="Calibri" w:hAnsi="Arial" w:cs="Arial"/>
          <w:bCs/>
          <w:sz w:val="24"/>
          <w:szCs w:val="24"/>
        </w:rPr>
        <w:t>e</w:t>
      </w:r>
      <w:r w:rsidR="00883088" w:rsidRPr="00883088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A6122C">
        <w:rPr>
          <w:rFonts w:ascii="Arial" w:eastAsia="Calibri" w:hAnsi="Arial" w:cs="Arial"/>
          <w:bCs/>
          <w:sz w:val="24"/>
          <w:szCs w:val="24"/>
        </w:rPr>
        <w:t xml:space="preserve">i </w:t>
      </w:r>
      <w:r w:rsidR="00A6122C" w:rsidRPr="00A6122C">
        <w:rPr>
          <w:rFonts w:ascii="Arial" w:eastAsia="Calibri" w:hAnsi="Arial" w:cs="Arial"/>
          <w:bCs/>
          <w:sz w:val="24"/>
          <w:szCs w:val="24"/>
        </w:rPr>
        <w:t>Izvješć</w:t>
      </w:r>
      <w:r w:rsidR="00A6122C">
        <w:rPr>
          <w:rFonts w:ascii="Arial" w:eastAsia="Calibri" w:hAnsi="Arial" w:cs="Arial"/>
          <w:bCs/>
          <w:sz w:val="24"/>
          <w:szCs w:val="24"/>
        </w:rPr>
        <w:t>e</w:t>
      </w:r>
      <w:r w:rsidR="00A6122C" w:rsidRPr="00A6122C">
        <w:rPr>
          <w:rFonts w:ascii="Arial" w:eastAsia="Calibri" w:hAnsi="Arial" w:cs="Arial"/>
          <w:bCs/>
          <w:sz w:val="24"/>
          <w:szCs w:val="24"/>
        </w:rPr>
        <w:t xml:space="preserve"> o radu Pučkog otvorenog učilišta Ivanić-Grad za 2024. godinu</w:t>
      </w:r>
      <w:r w:rsidR="00A6122C">
        <w:rPr>
          <w:rFonts w:ascii="Arial" w:eastAsia="Calibri" w:hAnsi="Arial" w:cs="Arial"/>
          <w:bCs/>
          <w:sz w:val="24"/>
          <w:szCs w:val="24"/>
        </w:rPr>
        <w:t>.</w:t>
      </w:r>
    </w:p>
    <w:bookmarkEnd w:id="2"/>
    <w:bookmarkEnd w:id="3"/>
    <w:bookmarkEnd w:id="4"/>
    <w:p w14:paraId="4F7EC0DB" w14:textId="222BB8C3" w:rsidR="00A6122C" w:rsidRDefault="00A6122C" w:rsidP="00A6122C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7803F8A4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4B66A87C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5A6F18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464C195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637779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B5105" w14:textId="77777777" w:rsidR="00A6122C" w:rsidRPr="00A6122C" w:rsidRDefault="00A6122C" w:rsidP="00A6122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Pučkog otvorenog učilišta Ivanić-Grad za 2024. godinu.  </w:t>
      </w:r>
    </w:p>
    <w:p w14:paraId="30901485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26FF4C8" w14:textId="77777777" w:rsidR="00A6122C" w:rsidRPr="00A6122C" w:rsidRDefault="00A6122C" w:rsidP="00A6122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C0E548E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0CCE9266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D2F91E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7ABD83B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930B4D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422567D5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0D2E92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4C068DD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83A73F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0078D77" w14:textId="77777777" w:rsidR="00AD73F0" w:rsidRDefault="00AD73F0" w:rsidP="00AD73F0">
      <w:pPr>
        <w:spacing w:after="0" w:line="240" w:lineRule="auto"/>
        <w:rPr>
          <w:rFonts w:ascii="Calibri" w:eastAsia="Calibri" w:hAnsi="Calibri" w:cs="Times New Roman"/>
        </w:rPr>
      </w:pPr>
    </w:p>
    <w:p w14:paraId="780FFB09" w14:textId="77777777" w:rsidR="00BC0347" w:rsidRDefault="00BC0347" w:rsidP="00AD73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9A48B" w14:textId="1E199E17" w:rsidR="00AD73F0" w:rsidRDefault="00A6122C" w:rsidP="00BC034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</w:t>
      </w:r>
      <w:r w:rsidR="00BC0347" w:rsidRPr="00BC034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BC034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AD73F0" w:rsidRPr="00BC034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1D2CA034" w14:textId="77777777" w:rsidR="00BC0347" w:rsidRDefault="00BC0347" w:rsidP="00BC034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6C074BA" w14:textId="33A03DFB" w:rsidR="00BC0347" w:rsidRDefault="00A6122C" w:rsidP="00BC0347">
      <w:pPr>
        <w:jc w:val="both"/>
      </w:pPr>
      <w:r>
        <w:rPr>
          <w:rFonts w:ascii="Arial" w:eastAsia="Calibri" w:hAnsi="Arial" w:cs="Arial"/>
          <w:bCs/>
          <w:sz w:val="24"/>
          <w:szCs w:val="24"/>
        </w:rPr>
        <w:t>Senka Kušar Bisić, ravnateljica Gradske knjižnice Ivanić-Grad</w:t>
      </w:r>
      <w:r w:rsidR="00883088">
        <w:rPr>
          <w:rFonts w:ascii="Arial" w:eastAsia="Calibri" w:hAnsi="Arial" w:cs="Arial"/>
          <w:bCs/>
          <w:sz w:val="24"/>
          <w:szCs w:val="24"/>
        </w:rPr>
        <w:t xml:space="preserve"> ukratko je obrazloži</w:t>
      </w:r>
      <w:r>
        <w:rPr>
          <w:rFonts w:ascii="Arial" w:eastAsia="Calibri" w:hAnsi="Arial" w:cs="Arial"/>
          <w:bCs/>
          <w:sz w:val="24"/>
          <w:szCs w:val="24"/>
        </w:rPr>
        <w:t>la</w:t>
      </w:r>
      <w:r w:rsidR="00883088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883088" w:rsidRPr="00883088">
        <w:rPr>
          <w:rFonts w:ascii="Arial" w:eastAsia="Calibri" w:hAnsi="Arial" w:cs="Arial"/>
          <w:bCs/>
          <w:sz w:val="24"/>
          <w:szCs w:val="24"/>
        </w:rPr>
        <w:t>Financijsko izvješć</w:t>
      </w:r>
      <w:r w:rsidR="00883088">
        <w:rPr>
          <w:rFonts w:ascii="Arial" w:eastAsia="Calibri" w:hAnsi="Arial" w:cs="Arial"/>
          <w:bCs/>
          <w:sz w:val="24"/>
          <w:szCs w:val="24"/>
        </w:rPr>
        <w:t>e</w:t>
      </w:r>
      <w:r w:rsidR="00883088" w:rsidRPr="00883088">
        <w:rPr>
          <w:rFonts w:ascii="Arial" w:eastAsia="Calibri" w:hAnsi="Arial" w:cs="Arial"/>
          <w:bCs/>
          <w:sz w:val="24"/>
          <w:szCs w:val="24"/>
        </w:rPr>
        <w:t xml:space="preserve"> i Izvješć</w:t>
      </w:r>
      <w:r w:rsidR="00883088">
        <w:rPr>
          <w:rFonts w:ascii="Arial" w:eastAsia="Calibri" w:hAnsi="Arial" w:cs="Arial"/>
          <w:bCs/>
          <w:sz w:val="24"/>
          <w:szCs w:val="24"/>
        </w:rPr>
        <w:t>e</w:t>
      </w:r>
      <w:r w:rsidR="00883088" w:rsidRPr="00883088">
        <w:rPr>
          <w:rFonts w:ascii="Arial" w:eastAsia="Calibri" w:hAnsi="Arial" w:cs="Arial"/>
          <w:bCs/>
          <w:sz w:val="24"/>
          <w:szCs w:val="24"/>
        </w:rPr>
        <w:t xml:space="preserve"> o radu </w:t>
      </w:r>
      <w:r>
        <w:rPr>
          <w:rFonts w:ascii="Arial" w:eastAsia="Calibri" w:hAnsi="Arial" w:cs="Arial"/>
          <w:bCs/>
          <w:sz w:val="24"/>
          <w:szCs w:val="24"/>
        </w:rPr>
        <w:t>Gradske knjižnice Ivanić-Grad</w:t>
      </w:r>
      <w:r w:rsidR="00883088" w:rsidRPr="00883088">
        <w:rPr>
          <w:rFonts w:ascii="Arial" w:eastAsia="Calibri" w:hAnsi="Arial" w:cs="Arial"/>
          <w:bCs/>
          <w:sz w:val="24"/>
          <w:szCs w:val="24"/>
        </w:rPr>
        <w:t xml:space="preserve"> za 2024. godinu</w:t>
      </w:r>
      <w:r w:rsidR="00883088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14:paraId="51B5258F" w14:textId="1BC74D2D" w:rsidR="00A6122C" w:rsidRDefault="00A6122C" w:rsidP="00A6122C">
      <w:pPr>
        <w:jc w:val="both"/>
        <w:rPr>
          <w:rFonts w:ascii="Arial" w:eastAsia="Calibri" w:hAnsi="Arial" w:cs="Arial"/>
          <w:bCs/>
          <w:sz w:val="24"/>
          <w:szCs w:val="24"/>
        </w:rPr>
      </w:pPr>
      <w:bookmarkStart w:id="5" w:name="_Hlk203133657"/>
      <w:r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6D000A19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5905226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AC5963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7AEE2625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D3A4AF6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5A7A09" w14:textId="77777777" w:rsidR="00A6122C" w:rsidRPr="00A6122C" w:rsidRDefault="00A6122C" w:rsidP="00A6122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Gradske knjižnice Ivanić-Grad za 2024. godinu.  </w:t>
      </w:r>
    </w:p>
    <w:p w14:paraId="0A088DBB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0531E5FA" w14:textId="77777777" w:rsidR="00A6122C" w:rsidRPr="00A6122C" w:rsidRDefault="00A6122C" w:rsidP="00A6122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6504D48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31B1BC77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97FDFF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3F7CE2C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AD19BE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0FC16ADD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2D55CA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840CE06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2C7307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0D440F2" w14:textId="77777777" w:rsid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6C7AF3" w14:textId="77777777" w:rsidR="005232B4" w:rsidRDefault="005232B4" w:rsidP="005232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AA29B4" w14:textId="0B02E3EC" w:rsidR="005232B4" w:rsidRDefault="00A6122C" w:rsidP="005232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7</w:t>
      </w:r>
      <w:r w:rsidR="005232B4" w:rsidRPr="005232B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5232B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5232B4" w:rsidRPr="005232B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33542A34" w14:textId="77777777" w:rsidR="005232B4" w:rsidRDefault="005232B4" w:rsidP="005232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4525A3F" w14:textId="452F0842" w:rsidR="005232B4" w:rsidRDefault="00A6122C" w:rsidP="005232B4">
      <w:pPr>
        <w:jc w:val="both"/>
      </w:pPr>
      <w:r>
        <w:rPr>
          <w:rFonts w:ascii="Arial" w:eastAsia="Calibri" w:hAnsi="Arial" w:cs="Arial"/>
          <w:bCs/>
          <w:sz w:val="24"/>
          <w:szCs w:val="24"/>
        </w:rPr>
        <w:t xml:space="preserve">Rosana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Škrgulja</w:t>
      </w:r>
      <w:proofErr w:type="spellEnd"/>
      <w:r>
        <w:rPr>
          <w:rFonts w:ascii="Arial" w:eastAsia="Calibri" w:hAnsi="Arial" w:cs="Arial"/>
          <w:bCs/>
          <w:sz w:val="24"/>
          <w:szCs w:val="24"/>
        </w:rPr>
        <w:t>, ravnateljica Muzeja Ivanić-Grada</w:t>
      </w:r>
      <w:r w:rsidR="005232B4" w:rsidRPr="00BC0347">
        <w:rPr>
          <w:rFonts w:ascii="Arial" w:eastAsia="Calibri" w:hAnsi="Arial" w:cs="Arial"/>
          <w:bCs/>
          <w:sz w:val="24"/>
          <w:szCs w:val="24"/>
        </w:rPr>
        <w:t xml:space="preserve"> ukratko je obrazložil</w:t>
      </w:r>
      <w:r w:rsidR="005232B4">
        <w:rPr>
          <w:rFonts w:ascii="Arial" w:eastAsia="Calibri" w:hAnsi="Arial" w:cs="Arial"/>
          <w:bCs/>
          <w:sz w:val="24"/>
          <w:szCs w:val="24"/>
        </w:rPr>
        <w:t xml:space="preserve">a </w:t>
      </w:r>
      <w:r w:rsidR="00883088">
        <w:rPr>
          <w:rFonts w:ascii="Arial" w:eastAsia="Calibri" w:hAnsi="Arial" w:cs="Arial"/>
          <w:bCs/>
          <w:sz w:val="24"/>
          <w:szCs w:val="24"/>
        </w:rPr>
        <w:t xml:space="preserve">Financijsko izvješće i Izvješće </w:t>
      </w:r>
      <w:r w:rsidRPr="00A6122C">
        <w:rPr>
          <w:rFonts w:ascii="Arial" w:eastAsia="Calibri" w:hAnsi="Arial" w:cs="Arial"/>
          <w:bCs/>
          <w:sz w:val="24"/>
          <w:szCs w:val="24"/>
        </w:rPr>
        <w:t>o radu Muzeja Ivanić-Grada za 2024. godinu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46A8CF96" w14:textId="47E8813A" w:rsidR="00A6122C" w:rsidRDefault="00A6122C" w:rsidP="00A6122C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192B18EA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56784E1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61643D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64F29FD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60AA0BB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C50D43" w14:textId="77777777" w:rsidR="00A6122C" w:rsidRPr="00A6122C" w:rsidRDefault="00A6122C" w:rsidP="00A6122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radu Muzeja Ivanić-Grada za 2024. godinu.  </w:t>
      </w:r>
    </w:p>
    <w:p w14:paraId="429A8953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D9301A8" w14:textId="77777777" w:rsidR="00A6122C" w:rsidRPr="00A6122C" w:rsidRDefault="00A6122C" w:rsidP="00A6122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BB34EF7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38E937C4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0D3277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355FE63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0CD8CF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48E6438F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BA8DEE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3E3BA27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694A14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2AE592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222DBB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ADB250" w14:textId="7ED69374" w:rsidR="00B941B1" w:rsidRDefault="00A6122C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8</w:t>
      </w:r>
      <w:r w:rsidR="00B941B1"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TOČKA</w:t>
      </w:r>
    </w:p>
    <w:p w14:paraId="58342476" w14:textId="77777777" w:rsidR="00380C17" w:rsidRDefault="00380C17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0AE6CA6" w14:textId="5D23B328" w:rsidR="00B941B1" w:rsidRDefault="00A6122C" w:rsidP="00B941B1">
      <w:pPr>
        <w:jc w:val="both"/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Cs/>
          <w:sz w:val="24"/>
          <w:szCs w:val="24"/>
        </w:rPr>
        <w:t>Ana Tomašić</w:t>
      </w:r>
      <w:r w:rsidR="00380C17">
        <w:rPr>
          <w:rFonts w:ascii="Arial" w:eastAsia="Calibri" w:hAnsi="Arial" w:cs="Arial"/>
          <w:bCs/>
          <w:sz w:val="24"/>
          <w:szCs w:val="24"/>
        </w:rPr>
        <w:t>, direktorica trgovačkog društva</w:t>
      </w:r>
      <w:r w:rsidR="00B941B1" w:rsidRPr="00BC0347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 xml:space="preserve">Obiteljski radio Ivanić d.o.o. </w:t>
      </w:r>
      <w:r w:rsidR="00B941B1" w:rsidRPr="00BC0347">
        <w:rPr>
          <w:rFonts w:ascii="Arial" w:eastAsia="Calibri" w:hAnsi="Arial" w:cs="Arial"/>
          <w:bCs/>
          <w:sz w:val="24"/>
          <w:szCs w:val="24"/>
        </w:rPr>
        <w:t>ukratko je obrazložil</w:t>
      </w:r>
      <w:r w:rsidR="00B941B1">
        <w:rPr>
          <w:rFonts w:ascii="Arial" w:eastAsia="Calibri" w:hAnsi="Arial" w:cs="Arial"/>
          <w:bCs/>
          <w:sz w:val="24"/>
          <w:szCs w:val="24"/>
        </w:rPr>
        <w:t xml:space="preserve">a </w:t>
      </w:r>
      <w:r w:rsidR="00380C17">
        <w:rPr>
          <w:rFonts w:ascii="Arial" w:eastAsia="Calibri" w:hAnsi="Arial" w:cs="Arial"/>
          <w:bCs/>
          <w:sz w:val="24"/>
          <w:szCs w:val="24"/>
        </w:rPr>
        <w:t xml:space="preserve">Financijsko izvješće i Izvješće o poslovanju trgovačkog društva </w:t>
      </w:r>
      <w:r>
        <w:rPr>
          <w:rFonts w:ascii="Arial" w:eastAsia="Calibri" w:hAnsi="Arial" w:cs="Arial"/>
          <w:bCs/>
          <w:sz w:val="24"/>
          <w:szCs w:val="24"/>
        </w:rPr>
        <w:t>Obiteljski radio Ivanić</w:t>
      </w:r>
      <w:r w:rsidR="00380C17">
        <w:rPr>
          <w:rFonts w:ascii="Arial" w:eastAsia="Calibri" w:hAnsi="Arial" w:cs="Arial"/>
          <w:bCs/>
          <w:sz w:val="24"/>
          <w:szCs w:val="24"/>
        </w:rPr>
        <w:t xml:space="preserve"> d.o.o. za 2024. godinu. </w:t>
      </w:r>
    </w:p>
    <w:p w14:paraId="499909FF" w14:textId="3DB26BA8" w:rsidR="00A6122C" w:rsidRDefault="00A6122C" w:rsidP="00A6122C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1C7CBAC4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815A940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0AE7FF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27730345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2513B9F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68F62B" w14:textId="77777777" w:rsidR="00A6122C" w:rsidRPr="00A6122C" w:rsidRDefault="00A6122C" w:rsidP="00A6122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trgovačkog društva Obiteljski radio Ivanić d.o.o. za 2024. godinu.  </w:t>
      </w:r>
    </w:p>
    <w:p w14:paraId="32B873F7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694598DF" w14:textId="77777777" w:rsidR="00A6122C" w:rsidRPr="00A6122C" w:rsidRDefault="00A6122C" w:rsidP="00A6122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E06A161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na akte iz točke I. ovog Zaključka.</w:t>
      </w:r>
    </w:p>
    <w:p w14:paraId="4F69D9DC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D79BAC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C7BEBA7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0C3B2A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55467766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5F664A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5E3DD60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B0AA6D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D1EA73F" w14:textId="0283FC8F" w:rsidR="00380C17" w:rsidRPr="00380C17" w:rsidRDefault="00380C17" w:rsidP="00380C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1AB908" w14:textId="77777777" w:rsidR="00B941B1" w:rsidRDefault="00B941B1" w:rsidP="00B941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D99A9" w14:textId="7F5EB93B" w:rsidR="00B941B1" w:rsidRDefault="00A6122C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9</w:t>
      </w:r>
      <w:r w:rsidR="00B941B1"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B941B1" w:rsidRPr="00B941B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4A875043" w14:textId="77777777" w:rsidR="00380C17" w:rsidRPr="00B941B1" w:rsidRDefault="00380C17" w:rsidP="00B941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44E460B" w14:textId="599C84D1" w:rsidR="00B941B1" w:rsidRDefault="00633ED1" w:rsidP="00D15D5B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6" w:name="_Hlk210746318"/>
      <w:r>
        <w:rPr>
          <w:rFonts w:ascii="Arial" w:eastAsia="Calibri" w:hAnsi="Arial" w:cs="Arial"/>
          <w:bCs/>
          <w:sz w:val="24"/>
          <w:szCs w:val="24"/>
        </w:rPr>
        <w:t>Sanja Mahovlić Vučinić</w:t>
      </w:r>
      <w:r w:rsidR="00380C17">
        <w:rPr>
          <w:rFonts w:ascii="Arial" w:eastAsia="Calibri" w:hAnsi="Arial" w:cs="Arial"/>
          <w:bCs/>
          <w:sz w:val="24"/>
          <w:szCs w:val="24"/>
        </w:rPr>
        <w:t>, direktor</w:t>
      </w:r>
      <w:r>
        <w:rPr>
          <w:rFonts w:ascii="Arial" w:eastAsia="Calibri" w:hAnsi="Arial" w:cs="Arial"/>
          <w:bCs/>
          <w:sz w:val="24"/>
          <w:szCs w:val="24"/>
        </w:rPr>
        <w:t>ica</w:t>
      </w:r>
      <w:r w:rsidR="00380C17">
        <w:rPr>
          <w:rFonts w:ascii="Arial" w:eastAsia="Calibri" w:hAnsi="Arial" w:cs="Arial"/>
          <w:bCs/>
          <w:sz w:val="24"/>
          <w:szCs w:val="24"/>
        </w:rPr>
        <w:t xml:space="preserve"> trgovačkog društva </w:t>
      </w:r>
      <w:r>
        <w:rPr>
          <w:rFonts w:ascii="Arial" w:eastAsia="Calibri" w:hAnsi="Arial" w:cs="Arial"/>
          <w:bCs/>
          <w:sz w:val="24"/>
          <w:szCs w:val="24"/>
        </w:rPr>
        <w:t>Razvojna agencija IGRA</w:t>
      </w:r>
      <w:r w:rsidR="00380C17">
        <w:rPr>
          <w:rFonts w:ascii="Arial" w:eastAsia="Calibri" w:hAnsi="Arial" w:cs="Arial"/>
          <w:bCs/>
          <w:sz w:val="24"/>
          <w:szCs w:val="24"/>
        </w:rPr>
        <w:t xml:space="preserve"> d.o.o. ukratko je obrazloži</w:t>
      </w:r>
      <w:r>
        <w:rPr>
          <w:rFonts w:ascii="Arial" w:eastAsia="Calibri" w:hAnsi="Arial" w:cs="Arial"/>
          <w:bCs/>
          <w:sz w:val="24"/>
          <w:szCs w:val="24"/>
        </w:rPr>
        <w:t>la</w:t>
      </w:r>
      <w:r w:rsidR="00380C17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633ED1">
        <w:rPr>
          <w:rFonts w:ascii="Arial" w:eastAsia="Calibri" w:hAnsi="Arial" w:cs="Arial"/>
          <w:bCs/>
          <w:sz w:val="24"/>
          <w:szCs w:val="24"/>
        </w:rPr>
        <w:t>Financijsko izvješće i Izvješće o poslovanju trgovačkog društva Razvojna agencija IGRA d.o.o. za 2024. godinu</w:t>
      </w:r>
      <w:r w:rsidR="0054087C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14:paraId="4377D41E" w14:textId="77777777" w:rsidR="00D15D5B" w:rsidRDefault="00D15D5B" w:rsidP="00D15D5B">
      <w:pPr>
        <w:spacing w:after="0" w:line="240" w:lineRule="auto"/>
        <w:ind w:left="360"/>
        <w:jc w:val="both"/>
        <w:rPr>
          <w:rFonts w:ascii="Arial" w:eastAsia="Calibri" w:hAnsi="Arial" w:cs="Arial"/>
          <w:bCs/>
          <w:sz w:val="24"/>
          <w:szCs w:val="24"/>
        </w:rPr>
      </w:pPr>
    </w:p>
    <w:bookmarkEnd w:id="6"/>
    <w:p w14:paraId="1D7B6AB4" w14:textId="00D8E0DB" w:rsidR="00633ED1" w:rsidRDefault="00633ED1" w:rsidP="00633ED1">
      <w:pPr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38DEAA5D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13A967D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C180B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182347A6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C806321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67A8D5" w14:textId="77777777" w:rsidR="00A6122C" w:rsidRPr="00A6122C" w:rsidRDefault="00A6122C" w:rsidP="00A6122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Financijsko izvješće i Izvješće o poslovanju trgovačkog društva Razvojna agencija IGRA d.o.o. za 2024. godinu.  </w:t>
      </w:r>
    </w:p>
    <w:p w14:paraId="17C49D91" w14:textId="77777777" w:rsidR="00A6122C" w:rsidRPr="00A6122C" w:rsidRDefault="00A6122C" w:rsidP="00A6122C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6CDD8144" w14:textId="77777777" w:rsidR="00A6122C" w:rsidRPr="00A6122C" w:rsidRDefault="00A6122C" w:rsidP="00A6122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8B4F362" w14:textId="77777777" w:rsidR="00A6122C" w:rsidRPr="00A6122C" w:rsidRDefault="00A6122C" w:rsidP="00A6122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20E9BCD0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FD329B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98B433F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9F80AE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28188747" w14:textId="77777777" w:rsidR="00A6122C" w:rsidRPr="00A6122C" w:rsidRDefault="00A6122C" w:rsidP="00A612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0A7021" w14:textId="77777777" w:rsidR="00A6122C" w:rsidRPr="00A6122C" w:rsidRDefault="00A6122C" w:rsidP="00A612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B7C8AD0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E62BD3" w14:textId="77777777" w:rsidR="00A6122C" w:rsidRPr="00A6122C" w:rsidRDefault="00A6122C" w:rsidP="00A612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12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C7AB53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C6215C" w14:textId="77777777" w:rsidR="00D15D5B" w:rsidRDefault="00D15D5B" w:rsidP="00D15D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173C37" w14:textId="74648AE6" w:rsidR="00D15D5B" w:rsidRPr="00633ED1" w:rsidRDefault="00D15D5B" w:rsidP="00633ED1">
      <w:pPr>
        <w:pStyle w:val="Odlomakpopisa"/>
        <w:numPr>
          <w:ilvl w:val="0"/>
          <w:numId w:val="34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</w:t>
      </w:r>
    </w:p>
    <w:p w14:paraId="253B1E59" w14:textId="77777777" w:rsidR="00B31B0E" w:rsidRPr="00B31B0E" w:rsidRDefault="00B31B0E" w:rsidP="00B31B0E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2ECAF5B" w14:textId="5770B02B" w:rsidR="00B31B0E" w:rsidRDefault="00633ED1" w:rsidP="00B31B0E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Valentin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Gadža</w:t>
      </w:r>
      <w:proofErr w:type="spellEnd"/>
      <w:r w:rsidR="00B31B0E">
        <w:rPr>
          <w:rFonts w:ascii="Arial" w:eastAsia="Calibri" w:hAnsi="Arial" w:cs="Arial"/>
          <w:bCs/>
          <w:sz w:val="24"/>
          <w:szCs w:val="24"/>
        </w:rPr>
        <w:t xml:space="preserve">, direktor trgovačkog društva </w:t>
      </w:r>
      <w:r>
        <w:rPr>
          <w:rFonts w:ascii="Arial" w:eastAsia="Calibri" w:hAnsi="Arial" w:cs="Arial"/>
          <w:bCs/>
          <w:sz w:val="24"/>
          <w:szCs w:val="24"/>
        </w:rPr>
        <w:t>Poduzetnički centar Ivanić-Grad d.o.o.</w:t>
      </w:r>
      <w:r w:rsidR="00B31B0E">
        <w:rPr>
          <w:rFonts w:ascii="Arial" w:eastAsia="Calibri" w:hAnsi="Arial" w:cs="Arial"/>
          <w:bCs/>
          <w:sz w:val="24"/>
          <w:szCs w:val="24"/>
        </w:rPr>
        <w:t xml:space="preserve"> ukratko je obrazložio </w:t>
      </w:r>
      <w:r w:rsidRPr="00633ED1">
        <w:rPr>
          <w:rFonts w:ascii="Arial" w:eastAsia="Calibri" w:hAnsi="Arial" w:cs="Arial"/>
          <w:bCs/>
          <w:sz w:val="24"/>
          <w:szCs w:val="24"/>
        </w:rPr>
        <w:t>Financijsko izvješće i Izvješće o poslovanju trgovačkog društva Poduzetnički centar Ivanić-Grad d.o.o. za 2024. godinu</w:t>
      </w:r>
      <w:r w:rsidR="00B31B0E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14:paraId="6D1004A8" w14:textId="77777777" w:rsidR="00B31B0E" w:rsidRDefault="00B31B0E" w:rsidP="00B31B0E">
      <w:pPr>
        <w:spacing w:after="0" w:line="240" w:lineRule="auto"/>
        <w:ind w:left="360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35FE724C" w14:textId="1B36D65A" w:rsidR="00633ED1" w:rsidRDefault="00633ED1" w:rsidP="00633ED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633ED1">
        <w:rPr>
          <w:rFonts w:ascii="Arial" w:eastAsia="Calibri" w:hAnsi="Arial" w:cs="Arial"/>
          <w:bCs/>
          <w:sz w:val="24"/>
          <w:szCs w:val="24"/>
        </w:rPr>
        <w:t>Nakon održane rasprave članova, Odbor za financije i proračun jednoglasno je s 5 glasova za donijelo sljedeći</w:t>
      </w:r>
    </w:p>
    <w:p w14:paraId="56FD4EB1" w14:textId="77777777" w:rsidR="00633ED1" w:rsidRDefault="00633ED1" w:rsidP="00633E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E93681C" w14:textId="7D739A8F" w:rsidR="00633ED1" w:rsidRPr="00633ED1" w:rsidRDefault="00633ED1" w:rsidP="00633E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680DBE21" w14:textId="77777777" w:rsidR="00633ED1" w:rsidRPr="00633ED1" w:rsidRDefault="00633ED1" w:rsidP="00633E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43EE86" w14:textId="77777777" w:rsidR="00633ED1" w:rsidRPr="00633ED1" w:rsidRDefault="00633ED1" w:rsidP="00633ED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3227228" w14:textId="77777777" w:rsidR="00633ED1" w:rsidRPr="00633ED1" w:rsidRDefault="00633ED1" w:rsidP="00633E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823C87" w14:textId="77777777" w:rsidR="00633ED1" w:rsidRPr="00633ED1" w:rsidRDefault="00633ED1" w:rsidP="00633ED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58D245" w14:textId="77777777" w:rsidR="00633ED1" w:rsidRPr="00633ED1" w:rsidRDefault="00633ED1" w:rsidP="00633ED1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bookmarkStart w:id="7" w:name="_Hlk214453074"/>
      <w:r w:rsidRPr="00633ED1">
        <w:rPr>
          <w:rFonts w:ascii="Arial" w:eastAsia="Times New Roman" w:hAnsi="Arial" w:cs="Arial"/>
          <w:sz w:val="24"/>
          <w:szCs w:val="24"/>
          <w:lang w:eastAsia="hr-HR"/>
        </w:rPr>
        <w:t>Financijsko izvješće i Izvješće o poslovanju trgovačkog društva Poduzetnički centar Ivanić-Grad d.o.o. za 2024. godinu</w:t>
      </w:r>
      <w:bookmarkEnd w:id="7"/>
      <w:r w:rsidRPr="00633ED1"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</w:p>
    <w:p w14:paraId="108788FF" w14:textId="77777777" w:rsidR="00633ED1" w:rsidRPr="00633ED1" w:rsidRDefault="00633ED1" w:rsidP="00633ED1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3A9F4FA4" w14:textId="77777777" w:rsidR="00633ED1" w:rsidRPr="00633ED1" w:rsidRDefault="00633ED1" w:rsidP="00633ED1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CBF187A" w14:textId="77777777" w:rsidR="00633ED1" w:rsidRPr="00633ED1" w:rsidRDefault="00633ED1" w:rsidP="00633ED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1A1AC841" w14:textId="77777777" w:rsidR="00633ED1" w:rsidRPr="00633ED1" w:rsidRDefault="00633ED1" w:rsidP="00633E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81277A" w14:textId="77777777" w:rsidR="00633ED1" w:rsidRPr="00633ED1" w:rsidRDefault="00633ED1" w:rsidP="00633E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5D44032" w14:textId="77777777" w:rsidR="00633ED1" w:rsidRPr="00633ED1" w:rsidRDefault="00633ED1" w:rsidP="00633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AFA5F0" w14:textId="77777777" w:rsidR="00633ED1" w:rsidRPr="00633ED1" w:rsidRDefault="00633ED1" w:rsidP="00633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3F7DD7FB" w14:textId="77777777" w:rsidR="00633ED1" w:rsidRPr="00633ED1" w:rsidRDefault="00633ED1" w:rsidP="00633E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D39252" w14:textId="77777777" w:rsidR="00633ED1" w:rsidRPr="00633ED1" w:rsidRDefault="00633ED1" w:rsidP="00633E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4A14156" w14:textId="77777777" w:rsidR="00633ED1" w:rsidRPr="00633ED1" w:rsidRDefault="00633ED1" w:rsidP="00633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544925" w14:textId="77777777" w:rsidR="00633ED1" w:rsidRPr="00633ED1" w:rsidRDefault="00633ED1" w:rsidP="00633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3ED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AAC1870" w14:textId="77777777" w:rsidR="00B31B0E" w:rsidRPr="00633ED1" w:rsidRDefault="00B31B0E" w:rsidP="00633ED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C7700A2" w14:textId="77777777" w:rsidR="00B31B0E" w:rsidRPr="00B31B0E" w:rsidRDefault="00B31B0E" w:rsidP="00B31B0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bookmarkEnd w:id="5"/>
    <w:p w14:paraId="061B080D" w14:textId="6E717C5F" w:rsidR="00093AD6" w:rsidRPr="00D15D5B" w:rsidRDefault="00B31B0E" w:rsidP="00D15D5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11</w:t>
      </w:r>
      <w:r w:rsidR="00686F0C" w:rsidRP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686F0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TOČKA –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6B4DC92D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</w:t>
      </w:r>
      <w:r w:rsidR="00BC0347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B31B0E">
        <w:rPr>
          <w:rFonts w:ascii="Arial" w:eastAsia="Times New Roman" w:hAnsi="Arial" w:cs="Arial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33ED1">
        <w:rPr>
          <w:rFonts w:ascii="Arial" w:eastAsia="Times New Roman" w:hAnsi="Arial" w:cs="Arial"/>
          <w:sz w:val="24"/>
          <w:szCs w:val="24"/>
          <w:lang w:eastAsia="hr-HR"/>
        </w:rPr>
        <w:t>00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0C085A1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37B3E85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sastavila:                                                                     </w:t>
      </w:r>
      <w:r w:rsidR="0051575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ca </w:t>
      </w:r>
      <w:r>
        <w:rPr>
          <w:rFonts w:ascii="Arial" w:eastAsia="Times New Roman" w:hAnsi="Arial" w:cs="Arial"/>
          <w:sz w:val="24"/>
          <w:szCs w:val="24"/>
          <w:lang w:eastAsia="hr-HR"/>
        </w:rPr>
        <w:t>Odbora:</w:t>
      </w:r>
    </w:p>
    <w:p w14:paraId="70C0E68B" w14:textId="77777777" w:rsidR="00686F0C" w:rsidRDefault="00686F0C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6508D450" w:rsidR="001E59DB" w:rsidRDefault="00B31B0E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686F0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E59D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 Milica </w:t>
      </w:r>
      <w:proofErr w:type="spellStart"/>
      <w:r w:rsidR="00D15D5B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D15D5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1C041582"/>
    <w:lvl w:ilvl="0" w:tplc="9C24AC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429C1"/>
    <w:multiLevelType w:val="hybridMultilevel"/>
    <w:tmpl w:val="C8E226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C545C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D5E56"/>
    <w:multiLevelType w:val="hybridMultilevel"/>
    <w:tmpl w:val="B75A7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DA29DE"/>
    <w:multiLevelType w:val="hybridMultilevel"/>
    <w:tmpl w:val="55A8A3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53B39"/>
    <w:multiLevelType w:val="hybridMultilevel"/>
    <w:tmpl w:val="4EB4DF02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F1711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6293C"/>
    <w:multiLevelType w:val="hybridMultilevel"/>
    <w:tmpl w:val="22A0CD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17090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8F0253"/>
    <w:multiLevelType w:val="hybridMultilevel"/>
    <w:tmpl w:val="AE9AD01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E36E9"/>
    <w:multiLevelType w:val="hybridMultilevel"/>
    <w:tmpl w:val="3DA08D98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4"/>
  </w:num>
  <w:num w:numId="2" w16cid:durableId="86971333">
    <w:abstractNumId w:val="2"/>
  </w:num>
  <w:num w:numId="3" w16cid:durableId="1602760322">
    <w:abstractNumId w:val="5"/>
  </w:num>
  <w:num w:numId="4" w16cid:durableId="1725133945">
    <w:abstractNumId w:val="16"/>
  </w:num>
  <w:num w:numId="5" w16cid:durableId="1612322874">
    <w:abstractNumId w:val="26"/>
  </w:num>
  <w:num w:numId="6" w16cid:durableId="932594612">
    <w:abstractNumId w:val="17"/>
  </w:num>
  <w:num w:numId="7" w16cid:durableId="439646552">
    <w:abstractNumId w:val="12"/>
  </w:num>
  <w:num w:numId="8" w16cid:durableId="312873990">
    <w:abstractNumId w:val="14"/>
  </w:num>
  <w:num w:numId="9" w16cid:durableId="238448145">
    <w:abstractNumId w:val="27"/>
  </w:num>
  <w:num w:numId="10" w16cid:durableId="1945726477">
    <w:abstractNumId w:val="7"/>
  </w:num>
  <w:num w:numId="11" w16cid:durableId="1551068867">
    <w:abstractNumId w:val="33"/>
  </w:num>
  <w:num w:numId="12" w16cid:durableId="1762721816">
    <w:abstractNumId w:val="15"/>
  </w:num>
  <w:num w:numId="13" w16cid:durableId="835346936">
    <w:abstractNumId w:val="11"/>
  </w:num>
  <w:num w:numId="14" w16cid:durableId="692924904">
    <w:abstractNumId w:val="9"/>
  </w:num>
  <w:num w:numId="15" w16cid:durableId="1608267427">
    <w:abstractNumId w:val="0"/>
  </w:num>
  <w:num w:numId="16" w16cid:durableId="130825292">
    <w:abstractNumId w:val="6"/>
  </w:num>
  <w:num w:numId="17" w16cid:durableId="1679850026">
    <w:abstractNumId w:val="21"/>
  </w:num>
  <w:num w:numId="18" w16cid:durableId="1043822606">
    <w:abstractNumId w:val="25"/>
  </w:num>
  <w:num w:numId="19" w16cid:durableId="1580554677">
    <w:abstractNumId w:val="3"/>
  </w:num>
  <w:num w:numId="20" w16cid:durableId="12318439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29"/>
  </w:num>
  <w:num w:numId="22" w16cid:durableId="88625539">
    <w:abstractNumId w:val="8"/>
  </w:num>
  <w:num w:numId="23" w16cid:durableId="1625624135">
    <w:abstractNumId w:val="19"/>
  </w:num>
  <w:num w:numId="24" w16cid:durableId="1500005546">
    <w:abstractNumId w:val="31"/>
  </w:num>
  <w:num w:numId="25" w16cid:durableId="1112016055">
    <w:abstractNumId w:val="28"/>
  </w:num>
  <w:num w:numId="26" w16cid:durableId="990714380">
    <w:abstractNumId w:val="10"/>
  </w:num>
  <w:num w:numId="27" w16cid:durableId="791024317">
    <w:abstractNumId w:val="20"/>
  </w:num>
  <w:num w:numId="28" w16cid:durableId="106585048">
    <w:abstractNumId w:val="30"/>
  </w:num>
  <w:num w:numId="29" w16cid:durableId="737094289">
    <w:abstractNumId w:val="24"/>
  </w:num>
  <w:num w:numId="30" w16cid:durableId="632489559">
    <w:abstractNumId w:val="13"/>
  </w:num>
  <w:num w:numId="31" w16cid:durableId="1120339591">
    <w:abstractNumId w:val="22"/>
  </w:num>
  <w:num w:numId="32" w16cid:durableId="334457434">
    <w:abstractNumId w:val="1"/>
  </w:num>
  <w:num w:numId="33" w16cid:durableId="1801260113">
    <w:abstractNumId w:val="32"/>
  </w:num>
  <w:num w:numId="34" w16cid:durableId="54657557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31616"/>
    <w:rsid w:val="00266696"/>
    <w:rsid w:val="00272059"/>
    <w:rsid w:val="00276590"/>
    <w:rsid w:val="00292963"/>
    <w:rsid w:val="002B5F61"/>
    <w:rsid w:val="002E75AB"/>
    <w:rsid w:val="002F03AC"/>
    <w:rsid w:val="002F70A3"/>
    <w:rsid w:val="003065B6"/>
    <w:rsid w:val="00306FB6"/>
    <w:rsid w:val="003358C8"/>
    <w:rsid w:val="00341708"/>
    <w:rsid w:val="00357F61"/>
    <w:rsid w:val="003711DC"/>
    <w:rsid w:val="00380C17"/>
    <w:rsid w:val="00386651"/>
    <w:rsid w:val="003A56C6"/>
    <w:rsid w:val="003C0CE4"/>
    <w:rsid w:val="003D75CE"/>
    <w:rsid w:val="00463DFD"/>
    <w:rsid w:val="004C0C58"/>
    <w:rsid w:val="004E5C07"/>
    <w:rsid w:val="004F7B0F"/>
    <w:rsid w:val="0050361B"/>
    <w:rsid w:val="0051575D"/>
    <w:rsid w:val="005232B4"/>
    <w:rsid w:val="005260FC"/>
    <w:rsid w:val="00526767"/>
    <w:rsid w:val="00535258"/>
    <w:rsid w:val="00535E8F"/>
    <w:rsid w:val="0054087C"/>
    <w:rsid w:val="00547C17"/>
    <w:rsid w:val="005B3D15"/>
    <w:rsid w:val="005F5AF7"/>
    <w:rsid w:val="005F712A"/>
    <w:rsid w:val="00624433"/>
    <w:rsid w:val="006318BC"/>
    <w:rsid w:val="00633ED1"/>
    <w:rsid w:val="0066591B"/>
    <w:rsid w:val="006868E6"/>
    <w:rsid w:val="00686F0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708D8"/>
    <w:rsid w:val="00796001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83088"/>
    <w:rsid w:val="008935A6"/>
    <w:rsid w:val="008B544F"/>
    <w:rsid w:val="008C36F3"/>
    <w:rsid w:val="008C7FE2"/>
    <w:rsid w:val="008F0364"/>
    <w:rsid w:val="00900D00"/>
    <w:rsid w:val="00901E19"/>
    <w:rsid w:val="009051F7"/>
    <w:rsid w:val="00905604"/>
    <w:rsid w:val="00912586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C3788"/>
    <w:rsid w:val="009D544B"/>
    <w:rsid w:val="009E22D4"/>
    <w:rsid w:val="009F0FF1"/>
    <w:rsid w:val="009F4F86"/>
    <w:rsid w:val="00A22779"/>
    <w:rsid w:val="00A548C2"/>
    <w:rsid w:val="00A6122C"/>
    <w:rsid w:val="00A756E1"/>
    <w:rsid w:val="00A87CFA"/>
    <w:rsid w:val="00AB57CD"/>
    <w:rsid w:val="00AB6E6B"/>
    <w:rsid w:val="00AD73F0"/>
    <w:rsid w:val="00AE4FC9"/>
    <w:rsid w:val="00AF015F"/>
    <w:rsid w:val="00AF1887"/>
    <w:rsid w:val="00AF732A"/>
    <w:rsid w:val="00B10B9B"/>
    <w:rsid w:val="00B167F0"/>
    <w:rsid w:val="00B31B0E"/>
    <w:rsid w:val="00B40287"/>
    <w:rsid w:val="00B47FB5"/>
    <w:rsid w:val="00B5041B"/>
    <w:rsid w:val="00B941B1"/>
    <w:rsid w:val="00BA6182"/>
    <w:rsid w:val="00BC0347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D30AF"/>
    <w:rsid w:val="00CE0BAE"/>
    <w:rsid w:val="00CE43BC"/>
    <w:rsid w:val="00CF7BE2"/>
    <w:rsid w:val="00D05150"/>
    <w:rsid w:val="00D15D5B"/>
    <w:rsid w:val="00D4764D"/>
    <w:rsid w:val="00D81ABA"/>
    <w:rsid w:val="00DC1D87"/>
    <w:rsid w:val="00E03913"/>
    <w:rsid w:val="00E151C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B1F20"/>
    <w:rsid w:val="00FB2C0A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3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1562</Words>
  <Characters>8904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2025-11-19T13:02:00Z</dcterms:created>
  <dcterms:modified xsi:type="dcterms:W3CDTF">2025-11-19T13:02:00Z</dcterms:modified>
</cp:coreProperties>
</file>